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42AF" w14:textId="77777777" w:rsidR="00413E4E" w:rsidRDefault="00413E4E" w:rsidP="00413E4E">
      <w:pPr>
        <w:pStyle w:val="a4"/>
        <w:spacing w:before="0" w:beforeAutospacing="0" w:after="0" w:afterAutospacing="0"/>
        <w:contextualSpacing/>
        <w:mirrorIndents/>
      </w:pPr>
      <w:r>
        <w:rPr>
          <w:rStyle w:val="a5"/>
        </w:rPr>
        <w:t>Необходимые документы:</w:t>
      </w:r>
    </w:p>
    <w:p w14:paraId="7E7B0BC3" w14:textId="77777777" w:rsidR="00413E4E" w:rsidRDefault="00413E4E" w:rsidP="00413E4E">
      <w:pPr>
        <w:numPr>
          <w:ilvl w:val="0"/>
          <w:numId w:val="1"/>
        </w:numPr>
        <w:spacing w:after="0" w:line="240" w:lineRule="auto"/>
        <w:contextualSpacing/>
        <w:mirrorIndents/>
      </w:pPr>
      <w:r>
        <w:t>паспорт</w:t>
      </w:r>
    </w:p>
    <w:p w14:paraId="517F3006" w14:textId="77777777" w:rsidR="00413E4E" w:rsidRDefault="00413E4E" w:rsidP="00413E4E">
      <w:pPr>
        <w:numPr>
          <w:ilvl w:val="0"/>
          <w:numId w:val="1"/>
        </w:numPr>
        <w:spacing w:after="0" w:line="240" w:lineRule="auto"/>
        <w:contextualSpacing/>
        <w:mirrorIndents/>
      </w:pPr>
      <w:r>
        <w:t>миграционная карта (если есть)</w:t>
      </w:r>
    </w:p>
    <w:p w14:paraId="17623D82" w14:textId="77777777" w:rsidR="00413E4E" w:rsidRDefault="00413E4E" w:rsidP="00413E4E">
      <w:pPr>
        <w:numPr>
          <w:ilvl w:val="0"/>
          <w:numId w:val="1"/>
        </w:numPr>
        <w:spacing w:after="0" w:line="240" w:lineRule="auto"/>
        <w:contextualSpacing/>
        <w:mirrorIndents/>
      </w:pPr>
      <w:r>
        <w:t>перевод паспорта</w:t>
      </w:r>
    </w:p>
    <w:p w14:paraId="2EDE6A36" w14:textId="77777777" w:rsidR="00413E4E" w:rsidRDefault="00413E4E" w:rsidP="00413E4E">
      <w:pPr>
        <w:pStyle w:val="a4"/>
        <w:spacing w:before="0" w:beforeAutospacing="0" w:after="0" w:afterAutospacing="0"/>
        <w:contextualSpacing/>
        <w:mirrorIndents/>
      </w:pPr>
      <w:r>
        <w:rPr>
          <w:rStyle w:val="a5"/>
        </w:rPr>
        <w:t xml:space="preserve">Структура </w:t>
      </w:r>
      <w:proofErr w:type="gramStart"/>
      <w:r>
        <w:rPr>
          <w:rStyle w:val="a5"/>
        </w:rPr>
        <w:t>комплексного  экзамена</w:t>
      </w:r>
      <w:proofErr w:type="gramEnd"/>
      <w:r>
        <w:rPr>
          <w:rStyle w:val="a5"/>
        </w:rPr>
        <w:t xml:space="preserve"> (для получения разрешения на работу/разрешения на временное проживание, вида на жительство):</w:t>
      </w:r>
    </w:p>
    <w:p w14:paraId="259D661F" w14:textId="77777777" w:rsidR="00413E4E" w:rsidRDefault="00413E4E" w:rsidP="00413E4E">
      <w:pPr>
        <w:numPr>
          <w:ilvl w:val="0"/>
          <w:numId w:val="2"/>
        </w:numPr>
        <w:spacing w:after="0" w:line="240" w:lineRule="auto"/>
        <w:contextualSpacing/>
        <w:mirrorIndents/>
      </w:pPr>
      <w:r>
        <w:t>Модуль по русскому языку (Лексика и грамматика. Чтение. Письмо. Аудирование. Говорение)</w:t>
      </w:r>
    </w:p>
    <w:p w14:paraId="22637833" w14:textId="77777777" w:rsidR="00413E4E" w:rsidRDefault="00413E4E" w:rsidP="00413E4E">
      <w:pPr>
        <w:numPr>
          <w:ilvl w:val="0"/>
          <w:numId w:val="2"/>
        </w:numPr>
        <w:spacing w:after="0" w:line="240" w:lineRule="auto"/>
        <w:contextualSpacing/>
        <w:mirrorIndents/>
      </w:pPr>
      <w:r>
        <w:t>Модуль «Основы законодательства Российской Федерации»</w:t>
      </w:r>
    </w:p>
    <w:p w14:paraId="5D06F433" w14:textId="77777777" w:rsidR="00413E4E" w:rsidRDefault="00413E4E" w:rsidP="00413E4E">
      <w:pPr>
        <w:numPr>
          <w:ilvl w:val="0"/>
          <w:numId w:val="2"/>
        </w:numPr>
        <w:spacing w:after="0" w:line="240" w:lineRule="auto"/>
        <w:contextualSpacing/>
        <w:mirrorIndents/>
      </w:pPr>
      <w:r>
        <w:t>Модуль «История России»</w:t>
      </w:r>
    </w:p>
    <w:p w14:paraId="6ED320CA" w14:textId="77777777" w:rsidR="00413E4E" w:rsidRDefault="00413E4E" w:rsidP="00413E4E">
      <w:pPr>
        <w:pStyle w:val="a4"/>
        <w:spacing w:before="0" w:beforeAutospacing="0" w:after="0" w:afterAutospacing="0"/>
        <w:contextualSpacing/>
        <w:mirrorIndents/>
      </w:pPr>
      <w:proofErr w:type="gramStart"/>
      <w:r>
        <w:rPr>
          <w:rStyle w:val="a5"/>
        </w:rPr>
        <w:t>Структура  экзамена</w:t>
      </w:r>
      <w:proofErr w:type="gramEnd"/>
      <w:r>
        <w:rPr>
          <w:rStyle w:val="a5"/>
        </w:rPr>
        <w:t xml:space="preserve"> для вступления в гражданство:</w:t>
      </w:r>
    </w:p>
    <w:p w14:paraId="349DE48A" w14:textId="77777777" w:rsidR="00413E4E" w:rsidRDefault="00413E4E" w:rsidP="00413E4E">
      <w:pPr>
        <w:numPr>
          <w:ilvl w:val="0"/>
          <w:numId w:val="4"/>
        </w:numPr>
        <w:spacing w:after="0" w:line="240" w:lineRule="auto"/>
        <w:contextualSpacing/>
        <w:mirrorIndents/>
      </w:pPr>
      <w:r>
        <w:t xml:space="preserve">Лексика и грамматика. </w:t>
      </w:r>
    </w:p>
    <w:p w14:paraId="28553F0D" w14:textId="77777777" w:rsidR="00413E4E" w:rsidRDefault="00413E4E" w:rsidP="00413E4E">
      <w:pPr>
        <w:numPr>
          <w:ilvl w:val="0"/>
          <w:numId w:val="4"/>
        </w:numPr>
        <w:spacing w:after="0" w:line="240" w:lineRule="auto"/>
        <w:contextualSpacing/>
        <w:mirrorIndents/>
      </w:pPr>
      <w:r>
        <w:t xml:space="preserve">Чтение. </w:t>
      </w:r>
    </w:p>
    <w:p w14:paraId="6960A30C" w14:textId="77777777" w:rsidR="00413E4E" w:rsidRDefault="00413E4E" w:rsidP="00413E4E">
      <w:pPr>
        <w:numPr>
          <w:ilvl w:val="0"/>
          <w:numId w:val="4"/>
        </w:numPr>
        <w:spacing w:after="0" w:line="240" w:lineRule="auto"/>
        <w:contextualSpacing/>
        <w:mirrorIndents/>
      </w:pPr>
      <w:r>
        <w:t xml:space="preserve">Письмо. </w:t>
      </w:r>
    </w:p>
    <w:p w14:paraId="3B5BEE95" w14:textId="77777777" w:rsidR="00413E4E" w:rsidRDefault="00413E4E" w:rsidP="00413E4E">
      <w:pPr>
        <w:numPr>
          <w:ilvl w:val="0"/>
          <w:numId w:val="4"/>
        </w:numPr>
        <w:spacing w:after="0" w:line="240" w:lineRule="auto"/>
        <w:contextualSpacing/>
        <w:mirrorIndents/>
      </w:pPr>
      <w:r>
        <w:t xml:space="preserve">Аудирование. </w:t>
      </w:r>
    </w:p>
    <w:p w14:paraId="50DCA132" w14:textId="77777777" w:rsidR="00413E4E" w:rsidRDefault="00413E4E" w:rsidP="00413E4E">
      <w:pPr>
        <w:numPr>
          <w:ilvl w:val="0"/>
          <w:numId w:val="4"/>
        </w:numPr>
        <w:spacing w:after="0" w:line="240" w:lineRule="auto"/>
        <w:contextualSpacing/>
        <w:mirrorIndents/>
      </w:pPr>
      <w:r>
        <w:t>Говорение)</w:t>
      </w:r>
    </w:p>
    <w:p w14:paraId="3B20D78D" w14:textId="77777777" w:rsidR="00413E4E" w:rsidRDefault="00413E4E" w:rsidP="00413E4E">
      <w:pPr>
        <w:spacing w:after="0" w:line="240" w:lineRule="auto"/>
        <w:contextualSpacing/>
        <w:mirrorIndents/>
      </w:pPr>
    </w:p>
    <w:p w14:paraId="75FA14A3" w14:textId="77777777" w:rsidR="00413E4E" w:rsidRDefault="00413E4E" w:rsidP="00413E4E">
      <w:pPr>
        <w:pStyle w:val="a4"/>
        <w:spacing w:before="0" w:beforeAutospacing="0" w:after="0" w:afterAutospacing="0"/>
        <w:contextualSpacing/>
        <w:mirrorIndents/>
      </w:pPr>
      <w:r>
        <w:rPr>
          <w:rStyle w:val="a5"/>
        </w:rPr>
        <w:t>Полезные ссылки для подготовки к экзамену:</w:t>
      </w:r>
    </w:p>
    <w:p w14:paraId="15F697F2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hyperlink r:id="rId5" w:tgtFrame="_blank" w:history="1">
        <w:r>
          <w:rPr>
            <w:rStyle w:val="a3"/>
          </w:rPr>
          <w:t>Сайт Головного центра тестирования МГУ/</w:t>
        </w:r>
      </w:hyperlink>
      <w:r>
        <w:t> Материалы для подготовки к тестированию</w:t>
      </w:r>
    </w:p>
    <w:p w14:paraId="302FD397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hyperlink r:id="rId6" w:tgtFrame="_blank" w:history="1">
        <w:r>
          <w:rPr>
            <w:rStyle w:val="a3"/>
          </w:rPr>
          <w:t>Сайт Российского тестового консорциума</w:t>
        </w:r>
      </w:hyperlink>
      <w:r>
        <w:t xml:space="preserve"> (раздел «Подготовка к экзамену»)</w:t>
      </w:r>
    </w:p>
    <w:p w14:paraId="35D515EF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hyperlink r:id="rId7" w:tgtFrame="_blank" w:history="1">
        <w:r>
          <w:rPr>
            <w:rStyle w:val="a3"/>
          </w:rPr>
          <w:t>Сайт Института русского языка им. А.С. Пушкина, примеры тестовых заданий</w:t>
        </w:r>
      </w:hyperlink>
    </w:p>
    <w:p w14:paraId="4AB72FA4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hyperlink r:id="rId8" w:tgtFrame="_blank" w:history="1">
        <w:r>
          <w:rPr>
            <w:rStyle w:val="a3"/>
          </w:rPr>
          <w:t>Сайт ФМС России</w:t>
        </w:r>
      </w:hyperlink>
    </w:p>
    <w:p w14:paraId="70AB7ACB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hyperlink r:id="rId9" w:tgtFrame="_blank" w:history="1">
        <w:r>
          <w:rPr>
            <w:rStyle w:val="a3"/>
          </w:rPr>
          <w:t>Примеры вопросов РУДН для модулей История России и Основы законодательства РФ</w:t>
        </w:r>
      </w:hyperlink>
    </w:p>
    <w:p w14:paraId="7D92C43D" w14:textId="77777777" w:rsidR="00413E4E" w:rsidRDefault="00413E4E" w:rsidP="00413E4E">
      <w:pPr>
        <w:numPr>
          <w:ilvl w:val="0"/>
          <w:numId w:val="3"/>
        </w:numPr>
        <w:spacing w:after="0" w:line="240" w:lineRule="auto"/>
        <w:contextualSpacing/>
        <w:mirrorIndents/>
      </w:pPr>
      <w:r>
        <w:t>TORFL GO – мобильное приложение для подготовки к тесту по русскому языку. На данный момент тестовая версия приложения доступна для бесплатного скачивания в </w:t>
      </w:r>
      <w:proofErr w:type="spellStart"/>
      <w:r>
        <w:fldChar w:fldCharType="begin"/>
      </w:r>
      <w:r>
        <w:instrText xml:space="preserve"> HYPERLINK "https://play.google.com/store/apps/details?id=com.RisingByte.TORFLGO" \t "_blank" </w:instrText>
      </w:r>
      <w:r>
        <w:fldChar w:fldCharType="separate"/>
      </w:r>
      <w:r>
        <w:rPr>
          <w:rStyle w:val="a3"/>
        </w:rPr>
        <w:t>GooglePlay</w:t>
      </w:r>
      <w:proofErr w:type="spellEnd"/>
      <w:r>
        <w:fldChar w:fldCharType="end"/>
      </w:r>
      <w:r>
        <w:t> и </w:t>
      </w:r>
      <w:proofErr w:type="spellStart"/>
      <w:r>
        <w:fldChar w:fldCharType="begin"/>
      </w:r>
      <w:r>
        <w:instrText xml:space="preserve"> HYPERLINK "https://itunes.apple.com/ru/app/torfl-go/id1402116517?l=en&amp;mt=8" \t "_blank" </w:instrText>
      </w:r>
      <w:r>
        <w:fldChar w:fldCharType="separate"/>
      </w:r>
      <w:r>
        <w:rPr>
          <w:rStyle w:val="a3"/>
        </w:rPr>
        <w:t>AppStore</w:t>
      </w:r>
      <w:proofErr w:type="spellEnd"/>
      <w:r>
        <w:fldChar w:fldCharType="end"/>
      </w:r>
      <w:r>
        <w:t>. </w:t>
      </w:r>
    </w:p>
    <w:p w14:paraId="776EAA3B" w14:textId="77777777" w:rsidR="009D105A" w:rsidRDefault="009D105A"/>
    <w:sectPr w:rsidR="009D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6DEC"/>
    <w:multiLevelType w:val="multilevel"/>
    <w:tmpl w:val="982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03E30"/>
    <w:multiLevelType w:val="multilevel"/>
    <w:tmpl w:val="F52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F29FE"/>
    <w:multiLevelType w:val="multilevel"/>
    <w:tmpl w:val="49A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E"/>
    <w:rsid w:val="00413E4E"/>
    <w:rsid w:val="009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21AF"/>
  <w15:chartTrackingRefBased/>
  <w15:docId w15:val="{A1531C0B-F528-4616-98C5-3ECABD5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4E"/>
    <w:pPr>
      <w:spacing w:after="200" w:line="276" w:lineRule="auto"/>
    </w:pPr>
    <w:rPr>
      <w:rFonts w:eastAsiaTheme="minorEastAsia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E4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13E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s-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shkin.institute/Certificates/CGT/kompleksniy_ekzamen_rnr_patent_rvp_vnz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con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ct.m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stmigr.ru/noviy-for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2021-01-08T10:30:00Z</dcterms:created>
  <dcterms:modified xsi:type="dcterms:W3CDTF">2021-01-08T10:31:00Z</dcterms:modified>
</cp:coreProperties>
</file>