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3" w:rsidRPr="00EE74F3" w:rsidRDefault="00EE74F3" w:rsidP="00EE74F3">
      <w:pPr>
        <w:overflowPunct w:val="0"/>
        <w:autoSpaceDE w:val="0"/>
        <w:autoSpaceDN w:val="0"/>
        <w:adjustRightInd w:val="0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4F3"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p w:rsidR="00EE74F3" w:rsidRPr="00EE74F3" w:rsidRDefault="00EE74F3" w:rsidP="00EE74F3">
      <w:pPr>
        <w:overflowPunct w:val="0"/>
        <w:autoSpaceDE w:val="0"/>
        <w:autoSpaceDN w:val="0"/>
        <w:adjustRightInd w:val="0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74F3">
        <w:rPr>
          <w:rFonts w:ascii="Times New Roman" w:eastAsia="Times New Roman" w:hAnsi="Times New Roman" w:cs="Times New Roman"/>
          <w:sz w:val="24"/>
          <w:szCs w:val="24"/>
        </w:rPr>
        <w:t>от ________________ № _____________</w:t>
      </w:r>
    </w:p>
    <w:p w:rsidR="0004775B" w:rsidRDefault="0004775B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DC59E8" w:rsidRDefault="00FE743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первого областного конкурса социальной рекламы </w:t>
      </w:r>
    </w:p>
    <w:p w:rsidR="00DC59E8" w:rsidRDefault="00FE743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«Мир без страха»</w:t>
      </w:r>
    </w:p>
    <w:p w:rsidR="00DC59E8" w:rsidRDefault="00DC59E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C59E8" w:rsidRDefault="00FE743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 Общие положения</w:t>
      </w:r>
    </w:p>
    <w:p w:rsidR="00DC59E8" w:rsidRDefault="00DC59E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</w:rPr>
      </w:pP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регламентирует статус и порядок проведения конкурса социальной рекламы «Мир без страха» (далее – «конкурс»), требования к участникам и работам, порядок их предоставления, сроки проведения конкурса и действует до завершения конкурсных мероприятий.</w:t>
      </w: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Организаторами конкурса выступают: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культурно-религиоведческих исследований, социально-политических технологий и образовательных программ», Уполномоченный по правам ребенка в Челябинской области и Главное управление МВД России по Челябинской области.</w:t>
      </w: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 Конкурс проводится при поддержке:</w:t>
      </w: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1.3.1. Правительства Челябинской области.</w:t>
      </w: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1.3.2. Министерства образования и науки Челябинской области.</w:t>
      </w: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 Общественного совета при Главном управлении МВД России по Челябинской области. </w:t>
      </w: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Под термином «социальная (некоммерческая) реклама» понимается информация, направленная на решение острых социальных проблем, наиболее волнующих молодежь, достижение благотворительных и иных общественно полезных целей.</w:t>
      </w:r>
    </w:p>
    <w:p w:rsidR="00DC59E8" w:rsidRDefault="00DC59E8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line="235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 Цели и задачи конкурса</w:t>
      </w:r>
    </w:p>
    <w:p w:rsidR="00DC59E8" w:rsidRDefault="00DC59E8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DC59E8" w:rsidRDefault="00FE7432">
      <w:pPr>
        <w:shd w:val="clear" w:color="auto" w:fill="FFFFFF"/>
        <w:spacing w:before="167" w:after="167" w:line="235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 Конкурс проводится в целях создания условий и медиа-инструментов решения социальных проблем,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 молодежи через создание социальной рекламы, направленной на профилактику: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правонарушений, преступлений, совершаемых несовершеннолетними;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наркотизации молодежи, вовлечения детей в распространение наркотических средств;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деятельности молодежных объединений, Интернет-сообществ антиобщественной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направленности (пропаганда противоправного поведения, криминального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браза жизни), террористических, экстремистских организаций и иных негативных проявлений в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суицидального поведения (формирование позитивного отношения к жизни, важность и ценность внимания к близким, исключение равнодушия).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Задачи конкурса: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- совершенствование форм и методов работы по профилактике вовлечения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молодежи в экстремистские организации и деструктивные движения (пропаг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суицидального поведения, распространение и употребление наркотиков и других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 девиантного поведения подростков);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разъяснение гражданам антиобщественной сущности террористической и экстремистской деятельности и вовлечение жителей региона в деятельность по решению социальных проблем;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популяризация социальной рекламы среди молодежи посредством размещения работ участников конкурса в образовательных учреждениях, городских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региональных средствах массовой информации, местах массового скопления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общественном транспорте, а также при проведении социальных информационных кампаний министерств и ведомств, поддержавших проведение конкурса.</w:t>
      </w:r>
    </w:p>
    <w:p w:rsidR="00DC59E8" w:rsidRDefault="00DC59E8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line="242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Условия участия в конкурсе </w:t>
      </w:r>
    </w:p>
    <w:p w:rsidR="00DC59E8" w:rsidRDefault="00DC59E8">
      <w:pPr>
        <w:shd w:val="clear" w:color="auto" w:fill="FFFFFF"/>
        <w:spacing w:line="242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3.1. В конкурсе имеют право принимать участие молодые граждане (отдельные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авторы и авторские коллективы) в возрасте от 14 до 30 лет, предоставившие все документы в соответствии с условиями конкурса.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3.2. Для участия в конкурсе необходимо подготовить рекламный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характера по одной или нескольким из установленных организаторами конкурса номинациям и темам, отвечающим целям и задачам конкурса.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 К каждой конкурсной работе должна быть приложена заполненная заявка установленного образца (приложение № 1 к Положению о конкурсе) и цветная, неофициальная, портретная фотография автора в электронном виде.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Заявка и фотография являются необходимыми условиями для участия в конкурсе.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 Все документы предоставляются участниками конкурса в оргкомитет в электронном виде с пометкой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социальной рекламы «Мир без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экстремизма»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 в формате: текстовый редактор «Word» с использованием шрифтов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«Times New Roman» № 14 через 1,5 интервал.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 конкурсе осуществляется на безвозмездной основе.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 Конкурс проводится в трех номинациях: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плакат;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 социального видеоролика;</w:t>
      </w:r>
    </w:p>
    <w:p w:rsidR="00DC59E8" w:rsidRDefault="00FE7432">
      <w:pPr>
        <w:shd w:val="clear" w:color="auto" w:fill="FFFFFF"/>
        <w:spacing w:before="167" w:after="167" w:line="242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видеоролик.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 Технические требования к работам: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3.7.1. Плакат.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акет плаката должен быть предоставлен в масштабе 1:1 и расширением не менее 300 dpi в формате JPEG/TIFF. Рисунок, фотография, коллаж, компьютерная графика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для создания плаката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авторские. Работа должна сопровождаться лозунгом,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иным авторским текстом. 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3.7.2. Сценарий видеоролика. Материалы предоставляются в электронном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варианте в формате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»/«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 начале сценария указывается следующая информация: название конкурса, тема по которой представлена данная работа, название конкурсной работы. 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3.7.3. 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Видеоролик. Видео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в формате, воспроизводимом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видеопроигрывателем в операционной системе «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/>
        </w:rPr>
        <w:t>Windows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», хронометраж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3 минут. В начале видеоролика указывается следующая информация: название конкурса, тема, по которой представлена данная работа, название конкурсной работы.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 Предоставляемая на конкурс работа должна отвечать следующим требованиям при создании социальной рекламы: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работа, ее содержание, сюжет, действие сценических лиц и персонажей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должны противоречить законодательству Российской Федерации (Федеральный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 от 13.03.2006 № 38-ФЗ «О рекламе»);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должен быть кратким, лаконичным, оригинальным;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наличие в рекламе эмоциональной окраски, носителями которой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цвет, свет, шрифт, рисунок, графические элементы и т.п.;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 рекламе сведений, не соответствующих действительности (недостоверных сведений).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3.9. Рекламный материал должен соответствовать законодательству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и тематике конкурса.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3.10. В работах (социальных плакатах, сценариях социального видеоролика,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видеороликах), представляемых на конкурс, не должно быть: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имен авторов, адресов и телефонов, информации о религиозных движениях,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 том числе религиозной символики, названий и упоминания о конкретных марках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изображений: интимных сцен, информации в любой форме унижающей достоинство человека или группы людей.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3.11. Категорически запрещено использовать чужие тексты или идеи дизайна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(полностью или частично). В случае несоблюдения данного условия работа отстраняется от участия в конкурсе.</w:t>
      </w:r>
    </w:p>
    <w:p w:rsidR="00DC59E8" w:rsidRDefault="00FE7432">
      <w:pPr>
        <w:shd w:val="clear" w:color="auto" w:fill="FFFFFF"/>
        <w:spacing w:before="167" w:after="167" w:line="247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 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DC59E8" w:rsidRDefault="00FE743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Порядок организации и проведения конкурса</w:t>
      </w:r>
    </w:p>
    <w:p w:rsidR="00DC59E8" w:rsidRDefault="00DC59E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Сроки проведения конкурса: с 10 декабря 2018 года по 30 марта 2019 года.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Этапы проведения конкурса.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 Отборочный этап – с 10 декабря 2018 года по 25 февраля 2019 года,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включает в себя сбор, просмотр и отбор оргкомитетом материалов, представленных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конкурсе.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4.2.2. Финальный этап – с 25 февраля по 20 марта 2019 года, жюри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в учрежденных номинациях, а также участников, занявших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>
        <w:rPr>
          <w:rStyle w:val="af4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4.2.3. Торжественное награждение победителей – с 20 по 30 марта 2019 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(дата согласовывается оргкомитетом отдельно).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 В каждой номинации конкурса (социальный плакат, сценарий социального видеоролика, социальный видеоролик) определен перечень тем на выбор участника. Конкурс проводится по следующим темам:  </w:t>
      </w:r>
    </w:p>
    <w:p w:rsidR="00DC59E8" w:rsidRDefault="00FE7432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 Последствия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правонарушений, преступлений, совершаемых несо-вершеннолетними.</w:t>
      </w:r>
    </w:p>
    <w:p w:rsidR="00DC59E8" w:rsidRDefault="00FE74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Профилактика вовлечения в террористические и экстремистские организации, а также сообщества с деструктивной направленностью.</w:t>
      </w:r>
    </w:p>
    <w:p w:rsidR="00DC59E8" w:rsidRDefault="00FE7432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4.3.3. Противодействие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молодежным объединениям, интернет-сообществам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антиобщественной направленности.</w:t>
      </w:r>
    </w:p>
    <w:p w:rsidR="00DC59E8" w:rsidRDefault="00FE743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 Алгоритм действий в условиях террора: основа безопасности в случае чрезвычайных происшествий.</w:t>
      </w:r>
    </w:p>
    <w:p w:rsidR="00DC59E8" w:rsidRDefault="00FE7432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4.3.5. Стоп – наркотик! Профилактика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наркотизации молодежи, вовлечения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в распространение наркотических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9E8" w:rsidRDefault="00FE743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4.4. Конкурсные материалы принимаются до 17.00 часов (время местное)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25 февраля 2019 года на электронный адрес: </w:t>
      </w:r>
      <w:hyperlink r:id="rId9" w:history="1"/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Straha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et74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ya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или на электронном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носителе по адресу: г. Челябинск, ул. Елькина, 34 (контактное лицо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Хазов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Егор Евгеньевич, тел. 8 (351) 268-80-53).</w:t>
      </w:r>
    </w:p>
    <w:p w:rsidR="00DC59E8" w:rsidRDefault="00FE743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Конкурсные работы, предоставленные после окончания срока приема указанного в п. 4.4, не рассматриваются и к участию в конкурсе не допускаются.</w:t>
      </w:r>
    </w:p>
    <w:p w:rsidR="00DC59E8" w:rsidRDefault="00FE7432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 Все конкурсные работы, предоставленные для участия, обратно не возвращаются и не рецензируются.</w:t>
      </w:r>
    </w:p>
    <w:p w:rsidR="00DC59E8" w:rsidRDefault="00DC59E8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определения победителей конкурса</w:t>
      </w:r>
    </w:p>
    <w:p w:rsidR="00DC59E8" w:rsidRDefault="00DC59E8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5.1. Общее руководство конкурсом осуществляет Организационный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оргкомитет).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 Оргкомитет формируется из представителей организаторов конкурса и должностных лиц, поддержавших его проведение (приложение № 2 к Положению о конкурсе). На оргкомитет возлагаются следующие функции: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состава жюри;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членов жюри;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и цензура представленных работ;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мероприятий, включенных в программу конкурса;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администрирование церемонии награждения участников.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 Жюри конкурса формируется из представителей оргкомитета и партнеров конкурса, профессионального сообщества в сфере масс-медиа.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жюри возлагаются функции экспертизы и оценки представленных конкурсных материалов. 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 Каждая конкурсная работа оценивается жюри по 10-бальной шкале в соответствии с критериями: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работы заявленной теме;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аргументированность и глубина раскрытия содержания темы;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грамотность, профессионализм решения, эффективность рекламных, социальных методик и технологий;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и доходчивость языка и стиля изложения.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 Решение жюри принимается простым подсчетом набранных баллов по всем указанным критериям.  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 Оргкомитет конкурса вправе отклонить присланные работы, если они не соответствуют условиям настоящего Положения.</w:t>
      </w:r>
    </w:p>
    <w:p w:rsidR="00DC59E8" w:rsidRDefault="00FE7432">
      <w:pPr>
        <w:shd w:val="clear" w:color="auto" w:fill="FFFFFF"/>
        <w:spacing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5.7. Программа конкурса может в себя включать публичный просмотр 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конкурсных работ, пресс-конференции, закрытые показы, мастер-классы, церемонию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награждения победителей и участников, а также другие мероприятия. </w:t>
      </w:r>
    </w:p>
    <w:p w:rsidR="00DC59E8" w:rsidRDefault="00DC59E8">
      <w:pPr>
        <w:shd w:val="clear" w:color="auto" w:fill="FFFFFF"/>
        <w:spacing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Награждение</w:t>
      </w:r>
    </w:p>
    <w:p w:rsidR="00DC59E8" w:rsidRDefault="00DC59E8">
      <w:pPr>
        <w:shd w:val="clear" w:color="auto" w:fill="FFFFFF"/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По итогам конкурса, участникам, набравшим наибольшее количество баллов, присуждаются I, II и III места в каждой номинации.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 Все победители конкурса награждаются дипломами с указанием призового места, а также имеют возможность размещения и демонстрации своих работ в образовательных учреждениях, городских и региональных средствах массовой информации, местах массового скопления граждан, общественном транспорте, а также при проведении социальных информационных кампаний министерств и ведомств, поддержавших проведение конкурса.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6.3. Оргкомитет вправе наградить как победителей, так и других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конкурса, не занявших призовые места или не ставших финалистами, отдельно, на свое усмотрение.  </w:t>
      </w: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 План церемонии награждения разрабатывается и утверждается оргкомитетом отдельно. </w:t>
      </w:r>
    </w:p>
    <w:p w:rsidR="00DC59E8" w:rsidRDefault="00DC59E8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Использование конкурсных работ</w:t>
      </w:r>
    </w:p>
    <w:p w:rsidR="00DC59E8" w:rsidRDefault="00DC59E8">
      <w:pPr>
        <w:shd w:val="clear" w:color="auto" w:fill="FFFFFF"/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59E8" w:rsidRDefault="00FE7432">
      <w:pPr>
        <w:shd w:val="clear" w:color="auto" w:fill="FFFFFF"/>
        <w:spacing w:before="167" w:after="167" w:line="238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 Работы победителей получают организационную, информационную поддержку, рекомендуются для практической реализации в г. Челябинске и муниципальных образованиях Челябинской области, могут быть использованы  в целях: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в местных и региональных СМИ (телевидение, печатная пресса, интернет);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на наружных рекламных носителях;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проведения социальных информационных кампаний министерств, ведомств,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общественных организаций поддержавших проведение конкурса;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 в общественном транспорте городов Челябинской области;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в учебных целях, а также в методических и информационных изданиях;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 в кинотеатрах области непосредственно перед началом сеансов.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 Организаторы конкурса оставляют за собой право: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 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7.3. Передача участником конкурсной работы в соответствии с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означает полное и безоговорочное согласие участника с условиями проведения конкурса.</w:t>
      </w:r>
    </w:p>
    <w:p w:rsidR="00DC59E8" w:rsidRDefault="00FE7432">
      <w:pPr>
        <w:shd w:val="clear" w:color="auto" w:fill="FFFFFF"/>
        <w:spacing w:before="167" w:after="167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 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 </w:t>
      </w:r>
    </w:p>
    <w:p w:rsidR="00DC59E8" w:rsidRDefault="00DC59E8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36B6" w:rsidRDefault="008636B6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04775B" w:rsidRPr="004E5E64" w:rsidRDefault="0004775B" w:rsidP="0004775B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1 </w:t>
      </w:r>
    </w:p>
    <w:tbl>
      <w:tblPr>
        <w:tblW w:w="96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53"/>
        <w:gridCol w:w="5170"/>
      </w:tblGrid>
      <w:tr w:rsidR="0004775B" w:rsidTr="00664273">
        <w:trPr>
          <w:tblCellSpacing w:w="0" w:type="dxa"/>
        </w:trPr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ОРГКОМИТЕТ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Конкурса социальной рекламы 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«Мир без страха»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___________________________ 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_________________________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(заполняется организаторами)</w:t>
            </w:r>
          </w:p>
        </w:tc>
      </w:tr>
    </w:tbl>
    <w:p w:rsidR="0004775B" w:rsidRDefault="0004775B" w:rsidP="0004775B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63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5"/>
        <w:gridCol w:w="3964"/>
      </w:tblGrid>
      <w:tr w:rsidR="0004775B" w:rsidTr="00664273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об авторе: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Фамилия, имя, отчество (полностью)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Дата рождения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Домашний адрес (индекс, республика / край / область, город / село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улица, № дома / квартиры)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Полное юридическое название места учебы/работы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Курс / специальность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Телефон домашний (федеральный код – номер абонента)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Телефон мобильный (федеральный код – номер абонента)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Сведения о конкурсной работе: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Номинация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Тема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4775B" w:rsidTr="00664273">
        <w:trPr>
          <w:tblCellSpacing w:w="0" w:type="dxa"/>
        </w:trPr>
        <w:tc>
          <w:tcPr>
            <w:tcW w:w="5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4775B" w:rsidTr="00664273">
        <w:trPr>
          <w:tblCellSpacing w:w="0" w:type="dxa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Откуда Вы узнали о конкурсе (возможно несколько вариантов ответа):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 друзей/ знакомых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 рассылки по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прочитал (а) в социальной сети _______________________(указать название)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увидел по телевидению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прочитал на сайте ГУ МВД России по Челябинской области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видел (а) плакаты конкурса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 регионального оргкомитета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другое (указать) ___________________________________________________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4775B" w:rsidRDefault="0004775B" w:rsidP="0004775B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     </w:t>
      </w:r>
    </w:p>
    <w:p w:rsidR="0004775B" w:rsidRDefault="0004775B" w:rsidP="0004775B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условиями конкурса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04775B" w:rsidRDefault="0004775B" w:rsidP="0004775B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соответствии с Федеральным законом Российской Федерации от 27 июля 2006 г. № 152-ФЗ «О персональных данных»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расчета статистики участия в конкурсе, организации участия в выставках и социальных рекламных кампаниях.</w:t>
      </w:r>
    </w:p>
    <w:p w:rsidR="0004775B" w:rsidRDefault="0004775B" w:rsidP="0004775B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775B" w:rsidRDefault="0004775B" w:rsidP="0004775B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42"/>
        <w:gridCol w:w="4448"/>
      </w:tblGrid>
      <w:tr w:rsidR="0004775B" w:rsidTr="00664273">
        <w:trPr>
          <w:tblCellSpacing w:w="0" w:type="dxa"/>
        </w:trPr>
        <w:tc>
          <w:tcPr>
            <w:tcW w:w="5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 ________________________ </w:t>
            </w:r>
          </w:p>
        </w:tc>
        <w:tc>
          <w:tcPr>
            <w:tcW w:w="4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4775B" w:rsidRDefault="0004775B" w:rsidP="0066427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подачи заявки «____» ____________201_  г.</w:t>
            </w:r>
          </w:p>
        </w:tc>
      </w:tr>
    </w:tbl>
    <w:p w:rsidR="0004775B" w:rsidRDefault="0004775B" w:rsidP="0004775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775B" w:rsidRDefault="0004775B" w:rsidP="0004775B"/>
    <w:p w:rsidR="00DC59E8" w:rsidRDefault="00DC59E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59E8" w:rsidRDefault="00DC59E8">
      <w:pPr>
        <w:shd w:val="clear" w:color="auto" w:fill="FFFFFF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C59E8" w:rsidSect="00EE74F3">
      <w:headerReference w:type="default" r:id="rId10"/>
      <w:pgSz w:w="11907" w:h="16839"/>
      <w:pgMar w:top="1134" w:right="567" w:bottom="709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32" w:rsidRDefault="00376D32">
      <w:pPr>
        <w:spacing w:after="0" w:line="240" w:lineRule="auto"/>
      </w:pPr>
      <w:r>
        <w:separator/>
      </w:r>
    </w:p>
  </w:endnote>
  <w:endnote w:type="continuationSeparator" w:id="0">
    <w:p w:rsidR="00376D32" w:rsidRDefault="0037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32" w:rsidRDefault="00376D32">
      <w:pPr>
        <w:spacing w:after="0" w:line="240" w:lineRule="auto"/>
      </w:pPr>
      <w:r>
        <w:separator/>
      </w:r>
    </w:p>
  </w:footnote>
  <w:footnote w:type="continuationSeparator" w:id="0">
    <w:p w:rsidR="00376D32" w:rsidRDefault="00376D32">
      <w:pPr>
        <w:spacing w:after="0" w:line="240" w:lineRule="auto"/>
      </w:pPr>
      <w:r>
        <w:continuationSeparator/>
      </w:r>
    </w:p>
  </w:footnote>
  <w:footnote w:id="1">
    <w:p w:rsidR="00DC59E8" w:rsidRDefault="00FE7432">
      <w:pPr>
        <w:pStyle w:val="af2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На финальном этапе по лучшим работам участников в номинации «сценарий социального видеоролика» оргкомитет своими силами производит съемку видеороликов.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E8" w:rsidRDefault="00FE7432">
    <w:pPr>
      <w:pStyle w:val="afb"/>
      <w:jc w:val="center"/>
      <w:rPr>
        <w:rFonts w:ascii="Times New Roman" w:hAnsi="Times New Roman" w:cs="Times New Roman"/>
        <w:sz w:val="28"/>
      </w:rPr>
    </w:pPr>
    <w:r>
      <w:fldChar w:fldCharType="begin"/>
    </w:r>
    <w:r>
      <w:instrText>PAGE   \* MERGEFORMAT</w:instrText>
    </w:r>
    <w:r>
      <w:fldChar w:fldCharType="separate"/>
    </w:r>
    <w:r w:rsidR="008636B6" w:rsidRPr="008636B6">
      <w:rPr>
        <w:rFonts w:ascii="Times New Roman" w:hAnsi="Times New Roman" w:cs="Times New Roman"/>
        <w:noProof/>
        <w:sz w:val="28"/>
      </w:rPr>
      <w:t>8</w:t>
    </w:r>
    <w:r>
      <w:fldChar w:fldCharType="end"/>
    </w:r>
  </w:p>
  <w:p w:rsidR="00DC59E8" w:rsidRDefault="00DC59E8">
    <w:pPr>
      <w:pStyle w:val="afb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D89"/>
    <w:multiLevelType w:val="multilevel"/>
    <w:tmpl w:val="EC9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155A5C1B"/>
    <w:multiLevelType w:val="multilevel"/>
    <w:tmpl w:val="9C1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7042B89"/>
    <w:multiLevelType w:val="multilevel"/>
    <w:tmpl w:val="C6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1D4176A2"/>
    <w:multiLevelType w:val="multilevel"/>
    <w:tmpl w:val="F680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1DD046E"/>
    <w:multiLevelType w:val="multilevel"/>
    <w:tmpl w:val="497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56AE2234"/>
    <w:multiLevelType w:val="hybridMultilevel"/>
    <w:tmpl w:val="B9882664"/>
    <w:lvl w:ilvl="0" w:tplc="37C6102E">
      <w:start w:val="1"/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1" w:tplc="120CA0B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90E465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E8C6A6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6AAC2D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CA6E66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5A6C5F1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8C8A05F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A192060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E2"/>
    <w:rsid w:val="000251B6"/>
    <w:rsid w:val="00046F19"/>
    <w:rsid w:val="0004775B"/>
    <w:rsid w:val="0009251D"/>
    <w:rsid w:val="000B59CE"/>
    <w:rsid w:val="000C7AB6"/>
    <w:rsid w:val="000D0C4F"/>
    <w:rsid w:val="000F5D5D"/>
    <w:rsid w:val="00124780"/>
    <w:rsid w:val="00131C8B"/>
    <w:rsid w:val="001851B5"/>
    <w:rsid w:val="001912AF"/>
    <w:rsid w:val="001A3A0A"/>
    <w:rsid w:val="001C7C22"/>
    <w:rsid w:val="00206433"/>
    <w:rsid w:val="002114F9"/>
    <w:rsid w:val="00253BA5"/>
    <w:rsid w:val="002750FC"/>
    <w:rsid w:val="00287CCE"/>
    <w:rsid w:val="002A7E30"/>
    <w:rsid w:val="002E0AED"/>
    <w:rsid w:val="003019FC"/>
    <w:rsid w:val="003053EE"/>
    <w:rsid w:val="0031745F"/>
    <w:rsid w:val="00333DCA"/>
    <w:rsid w:val="0035621D"/>
    <w:rsid w:val="003673F7"/>
    <w:rsid w:val="00371284"/>
    <w:rsid w:val="00376D32"/>
    <w:rsid w:val="00385984"/>
    <w:rsid w:val="003B4447"/>
    <w:rsid w:val="003C01F7"/>
    <w:rsid w:val="004243E8"/>
    <w:rsid w:val="004C6351"/>
    <w:rsid w:val="005152DB"/>
    <w:rsid w:val="005964CE"/>
    <w:rsid w:val="005D3461"/>
    <w:rsid w:val="005F1FA4"/>
    <w:rsid w:val="00632AC8"/>
    <w:rsid w:val="0067082C"/>
    <w:rsid w:val="00673BCF"/>
    <w:rsid w:val="006A4E80"/>
    <w:rsid w:val="006B214F"/>
    <w:rsid w:val="006B7F3D"/>
    <w:rsid w:val="006E4D7A"/>
    <w:rsid w:val="007170F3"/>
    <w:rsid w:val="00767840"/>
    <w:rsid w:val="007749B6"/>
    <w:rsid w:val="00776481"/>
    <w:rsid w:val="007A6177"/>
    <w:rsid w:val="007B5D5B"/>
    <w:rsid w:val="007D73A1"/>
    <w:rsid w:val="007E347B"/>
    <w:rsid w:val="00800A13"/>
    <w:rsid w:val="008068A6"/>
    <w:rsid w:val="00825EDC"/>
    <w:rsid w:val="00833B44"/>
    <w:rsid w:val="008636B6"/>
    <w:rsid w:val="00871F0D"/>
    <w:rsid w:val="0088492E"/>
    <w:rsid w:val="008972B1"/>
    <w:rsid w:val="008D63C3"/>
    <w:rsid w:val="009041BA"/>
    <w:rsid w:val="009126D7"/>
    <w:rsid w:val="00942957"/>
    <w:rsid w:val="0096037D"/>
    <w:rsid w:val="009770E4"/>
    <w:rsid w:val="0099785E"/>
    <w:rsid w:val="00A06461"/>
    <w:rsid w:val="00A453BD"/>
    <w:rsid w:val="00A53033"/>
    <w:rsid w:val="00A67F23"/>
    <w:rsid w:val="00A8055F"/>
    <w:rsid w:val="00AC1DF6"/>
    <w:rsid w:val="00AD5B2C"/>
    <w:rsid w:val="00AE28F2"/>
    <w:rsid w:val="00B03E6D"/>
    <w:rsid w:val="00B2711B"/>
    <w:rsid w:val="00B32837"/>
    <w:rsid w:val="00B372F0"/>
    <w:rsid w:val="00B4316D"/>
    <w:rsid w:val="00B635B3"/>
    <w:rsid w:val="00B715C2"/>
    <w:rsid w:val="00B83946"/>
    <w:rsid w:val="00BB3509"/>
    <w:rsid w:val="00C06ABF"/>
    <w:rsid w:val="00C35362"/>
    <w:rsid w:val="00C45818"/>
    <w:rsid w:val="00C80B0D"/>
    <w:rsid w:val="00CA6E08"/>
    <w:rsid w:val="00CB2A78"/>
    <w:rsid w:val="00CE6F27"/>
    <w:rsid w:val="00D14B1C"/>
    <w:rsid w:val="00D21208"/>
    <w:rsid w:val="00D34017"/>
    <w:rsid w:val="00D91702"/>
    <w:rsid w:val="00D94D86"/>
    <w:rsid w:val="00DC030D"/>
    <w:rsid w:val="00DC59E8"/>
    <w:rsid w:val="00DD3C03"/>
    <w:rsid w:val="00DD669A"/>
    <w:rsid w:val="00DE145E"/>
    <w:rsid w:val="00DF552A"/>
    <w:rsid w:val="00E01A1C"/>
    <w:rsid w:val="00E13437"/>
    <w:rsid w:val="00E3219B"/>
    <w:rsid w:val="00E734E2"/>
    <w:rsid w:val="00E74211"/>
    <w:rsid w:val="00E84B2A"/>
    <w:rsid w:val="00E8636E"/>
    <w:rsid w:val="00EE2535"/>
    <w:rsid w:val="00EE74F3"/>
    <w:rsid w:val="00F038D0"/>
    <w:rsid w:val="00F14A78"/>
    <w:rsid w:val="00F211FE"/>
    <w:rsid w:val="00FA72D3"/>
    <w:rsid w:val="00FB01D1"/>
    <w:rsid w:val="00FD008B"/>
    <w:rsid w:val="00FD3FE6"/>
    <w:rsid w:val="00FE5552"/>
    <w:rsid w:val="00FE5A06"/>
    <w:rsid w:val="00FE7432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mbria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 w:val="0"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 w:val="0"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 w:val="0"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 w:val="0"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 w:val="0"/>
      <w:bCs/>
      <w:i/>
      <w:iCs/>
      <w:color w:val="4F81BD"/>
    </w:rPr>
  </w:style>
  <w:style w:type="character" w:styleId="ab">
    <w:name w:val="Strong"/>
    <w:basedOn w:val="a0"/>
    <w:uiPriority w:val="22"/>
    <w:qFormat/>
    <w:rPr>
      <w:b w:val="0"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 w:val="0"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 w:val="0"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 w:val="0"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Cambria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 w:val="0"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 w:val="0"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 w:val="0"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 w:val="0"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 w:val="0"/>
      <w:bCs/>
      <w:i/>
      <w:iCs/>
      <w:color w:val="4F81BD"/>
    </w:rPr>
  </w:style>
  <w:style w:type="character" w:styleId="ab">
    <w:name w:val="Strong"/>
    <w:basedOn w:val="a0"/>
    <w:uiPriority w:val="22"/>
    <w:qFormat/>
    <w:rPr>
      <w:b w:val="0"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 w:val="0"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 w:val="0"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 w:val="0"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table" w:styleId="af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basedOn w:val="a0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rPr>
      <w:sz w:val="20"/>
      <w:szCs w:val="20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el.nes@ya.ru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FD18-934A-4749-B404-97F6FEA2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 Kevin Bustrap</dc:creator>
  <cp:lastModifiedBy>Пользователь Windows</cp:lastModifiedBy>
  <cp:revision>3</cp:revision>
  <cp:lastPrinted>2019-01-10T08:35:00Z</cp:lastPrinted>
  <dcterms:created xsi:type="dcterms:W3CDTF">2019-01-09T10:32:00Z</dcterms:created>
  <dcterms:modified xsi:type="dcterms:W3CDTF">2019-01-10T09:07:00Z</dcterms:modified>
</cp:coreProperties>
</file>